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0BA08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7F01747" w14:textId="77777777" w:rsidR="00B066BC" w:rsidRPr="00EA0B92" w:rsidRDefault="00B066BC" w:rsidP="00B066BC">
      <w:pPr>
        <w:tabs>
          <w:tab w:val="left" w:pos="1440"/>
        </w:tabs>
        <w:rPr>
          <w:szCs w:val="24"/>
        </w:rPr>
      </w:pPr>
      <w:r w:rsidRPr="00EA0B92">
        <w:rPr>
          <w:b/>
          <w:szCs w:val="24"/>
        </w:rPr>
        <w:t>To:</w:t>
      </w:r>
      <w:r w:rsidRPr="00EA0B92">
        <w:rPr>
          <w:szCs w:val="24"/>
        </w:rPr>
        <w:tab/>
      </w:r>
      <w:r>
        <w:rPr>
          <w:szCs w:val="24"/>
        </w:rPr>
        <w:t>Robert Parish, Attorney</w:t>
      </w:r>
    </w:p>
    <w:p w14:paraId="50B9F375" w14:textId="77777777" w:rsidR="00B066BC" w:rsidRPr="00EA0B92" w:rsidRDefault="00B066BC" w:rsidP="00B066BC">
      <w:pPr>
        <w:ind w:left="1440"/>
        <w:rPr>
          <w:szCs w:val="24"/>
        </w:rPr>
      </w:pPr>
      <w:r w:rsidRPr="00EA0B92">
        <w:rPr>
          <w:szCs w:val="24"/>
        </w:rPr>
        <w:t>Legal Division</w:t>
      </w:r>
    </w:p>
    <w:p w14:paraId="08BDA24E" w14:textId="77777777" w:rsidR="00B066BC" w:rsidRDefault="00B066BC" w:rsidP="00B066BC">
      <w:pPr>
        <w:rPr>
          <w:b/>
        </w:rPr>
      </w:pPr>
    </w:p>
    <w:p w14:paraId="6E0832CB" w14:textId="65DA7FAF" w:rsidR="00B066BC" w:rsidRPr="00F82F6E" w:rsidRDefault="00B066BC" w:rsidP="00B066BC">
      <w:r w:rsidRPr="00F82F6E">
        <w:rPr>
          <w:b/>
        </w:rPr>
        <w:t>From:</w:t>
      </w:r>
      <w:r>
        <w:tab/>
      </w:r>
      <w:r>
        <w:tab/>
        <w:t>Reginald Tuvilla, Infrastructure Analyst</w:t>
      </w:r>
    </w:p>
    <w:p w14:paraId="4B91993F" w14:textId="77777777" w:rsidR="00B066BC" w:rsidRDefault="00B066BC" w:rsidP="00B066BC">
      <w:pPr>
        <w:ind w:left="1440"/>
      </w:pPr>
      <w:r>
        <w:t>Infrastructure</w:t>
      </w:r>
      <w:r w:rsidRPr="00F82F6E">
        <w:t xml:space="preserve"> Division</w:t>
      </w:r>
    </w:p>
    <w:p w14:paraId="2BB0D756" w14:textId="77777777" w:rsidR="00B066BC" w:rsidRDefault="00B066BC" w:rsidP="00B066BC">
      <w:pPr>
        <w:ind w:left="1440"/>
      </w:pPr>
    </w:p>
    <w:p w14:paraId="3A41C2BA" w14:textId="70D2F548" w:rsidR="00B066BC" w:rsidRPr="00EA0B92" w:rsidRDefault="00B066BC" w:rsidP="00B066BC">
      <w:pPr>
        <w:tabs>
          <w:tab w:val="left" w:pos="1440"/>
          <w:tab w:val="right" w:pos="9360"/>
        </w:tabs>
        <w:rPr>
          <w:b/>
          <w:szCs w:val="24"/>
        </w:rPr>
      </w:pPr>
      <w:r w:rsidRPr="00EA0B92">
        <w:rPr>
          <w:b/>
          <w:szCs w:val="24"/>
        </w:rPr>
        <w:t>Date:</w:t>
      </w:r>
      <w:r w:rsidRPr="00EA0B92">
        <w:rPr>
          <w:szCs w:val="24"/>
        </w:rPr>
        <w:t xml:space="preserve">  </w:t>
      </w:r>
      <w:r w:rsidRPr="00EA0B92">
        <w:rPr>
          <w:szCs w:val="24"/>
        </w:rPr>
        <w:tab/>
      </w:r>
      <w:r w:rsidR="00E45B2A">
        <w:rPr>
          <w:szCs w:val="24"/>
        </w:rPr>
        <w:t>November 2</w:t>
      </w:r>
      <w:r>
        <w:rPr>
          <w:szCs w:val="24"/>
        </w:rPr>
        <w:t>, 2020</w:t>
      </w:r>
    </w:p>
    <w:p w14:paraId="07D8342A" w14:textId="77777777" w:rsidR="00B066BC" w:rsidRPr="00EA0B92" w:rsidRDefault="00B066BC" w:rsidP="00B066BC">
      <w:pPr>
        <w:tabs>
          <w:tab w:val="left" w:pos="1440"/>
        </w:tabs>
        <w:ind w:left="1440" w:hanging="1440"/>
        <w:rPr>
          <w:szCs w:val="24"/>
        </w:rPr>
      </w:pPr>
    </w:p>
    <w:p w14:paraId="0C55D387" w14:textId="77777777" w:rsidR="00B066BC" w:rsidRPr="00EA0B92" w:rsidRDefault="00B066BC" w:rsidP="00B066BC">
      <w:pPr>
        <w:tabs>
          <w:tab w:val="left" w:pos="1440"/>
        </w:tabs>
        <w:ind w:left="1440" w:hanging="1440"/>
        <w:rPr>
          <w:i/>
          <w:szCs w:val="24"/>
        </w:rPr>
      </w:pPr>
      <w:r w:rsidRPr="00EA0B92">
        <w:rPr>
          <w:b/>
          <w:szCs w:val="24"/>
        </w:rPr>
        <w:t>Subject:</w:t>
      </w:r>
      <w:r w:rsidRPr="00EA0B92">
        <w:rPr>
          <w:b/>
          <w:szCs w:val="24"/>
        </w:rPr>
        <w:tab/>
        <w:t xml:space="preserve">Docket </w:t>
      </w:r>
      <w:r>
        <w:rPr>
          <w:b/>
          <w:szCs w:val="24"/>
        </w:rPr>
        <w:t xml:space="preserve">No. </w:t>
      </w:r>
      <w:r w:rsidRPr="00A03324">
        <w:rPr>
          <w:b/>
          <w:bCs/>
          <w:iCs/>
          <w:szCs w:val="24"/>
        </w:rPr>
        <w:t>50399</w:t>
      </w:r>
      <w:r>
        <w:rPr>
          <w:i/>
          <w:szCs w:val="24"/>
        </w:rPr>
        <w:t xml:space="preserve">, </w:t>
      </w:r>
      <w:r w:rsidRPr="0030163B">
        <w:rPr>
          <w:i/>
        </w:rPr>
        <w:t xml:space="preserve">Application of </w:t>
      </w:r>
      <w:r>
        <w:rPr>
          <w:i/>
        </w:rPr>
        <w:t xml:space="preserve">Nevada Special Utility District to Amend its </w:t>
      </w:r>
      <w:r w:rsidRPr="0030163B">
        <w:rPr>
          <w:i/>
        </w:rPr>
        <w:t>Certificate</w:t>
      </w:r>
      <w:r>
        <w:rPr>
          <w:i/>
        </w:rPr>
        <w:t xml:space="preserve"> of Convenience and Necessity and to Decertify Portions of Certificated Water Service Areas of Caddo Basin Special Utility District, Copeville Special Utility District, and City of Josephine</w:t>
      </w:r>
      <w:r w:rsidRPr="0030163B">
        <w:rPr>
          <w:i/>
        </w:rPr>
        <w:t xml:space="preserve"> in </w:t>
      </w:r>
      <w:r>
        <w:rPr>
          <w:i/>
        </w:rPr>
        <w:t>Collin</w:t>
      </w:r>
      <w:r>
        <w:rPr>
          <w:bCs/>
        </w:rPr>
        <w:t xml:space="preserve"> </w:t>
      </w:r>
      <w:r w:rsidRPr="0030163B">
        <w:rPr>
          <w:i/>
        </w:rPr>
        <w:t>Count</w:t>
      </w:r>
      <w:r>
        <w:rPr>
          <w:i/>
        </w:rPr>
        <w:t>y</w:t>
      </w:r>
      <w:r w:rsidRPr="00EA0B92">
        <w:rPr>
          <w:i/>
          <w:szCs w:val="24"/>
        </w:rPr>
        <w:t xml:space="preserve"> </w:t>
      </w:r>
    </w:p>
    <w:p w14:paraId="0360F25F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FA940B0" wp14:editId="5B23877D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8904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393EDB43" w14:textId="77777777" w:rsidR="008C469B" w:rsidRDefault="008C469B" w:rsidP="008C469B">
      <w:pPr>
        <w:rPr>
          <w:strike/>
        </w:rPr>
      </w:pPr>
    </w:p>
    <w:p w14:paraId="3B6E6E62" w14:textId="0E1E55C6" w:rsidR="00A732D6" w:rsidRDefault="003E03B8" w:rsidP="003E03B8">
      <w:r w:rsidRPr="00CE60C0">
        <w:t xml:space="preserve">On </w:t>
      </w:r>
      <w:bookmarkStart w:id="0" w:name="_Hlk51224637"/>
      <w:r w:rsidR="00B066BC" w:rsidRPr="00B066BC">
        <w:rPr>
          <w:color w:val="000000" w:themeColor="text1"/>
        </w:rPr>
        <w:t>December 30, 2019</w:t>
      </w:r>
      <w:r w:rsidRPr="00B066BC">
        <w:rPr>
          <w:color w:val="000000" w:themeColor="text1"/>
        </w:rPr>
        <w:t xml:space="preserve">, </w:t>
      </w:r>
      <w:bookmarkEnd w:id="0"/>
      <w:r w:rsidR="00B066BC" w:rsidRPr="00B066BC">
        <w:rPr>
          <w:color w:val="000000" w:themeColor="text1"/>
        </w:rPr>
        <w:t>Nevada Special Utility District</w:t>
      </w:r>
      <w:r w:rsidRPr="00B066BC">
        <w:rPr>
          <w:color w:val="000000" w:themeColor="text1"/>
        </w:rPr>
        <w:t xml:space="preserve"> </w:t>
      </w:r>
      <w:bookmarkStart w:id="1" w:name="_Hlk52538154"/>
      <w:r w:rsidRPr="00B066BC">
        <w:rPr>
          <w:color w:val="000000" w:themeColor="text1"/>
        </w:rPr>
        <w:t>(</w:t>
      </w:r>
      <w:r w:rsidR="00B066BC" w:rsidRPr="00B066BC">
        <w:rPr>
          <w:color w:val="000000" w:themeColor="text1"/>
        </w:rPr>
        <w:t>Nevada SUD</w:t>
      </w:r>
      <w:r w:rsidRPr="00B066BC">
        <w:rPr>
          <w:color w:val="000000" w:themeColor="text1"/>
        </w:rPr>
        <w:t xml:space="preserve">) </w:t>
      </w:r>
      <w:bookmarkEnd w:id="1"/>
      <w:r w:rsidRPr="000B5444">
        <w:t>filed with</w:t>
      </w:r>
      <w:r w:rsidRPr="00CE60C0">
        <w:t xml:space="preserve"> the Public Utility Commission of Texas (</w:t>
      </w:r>
      <w:r w:rsidRPr="00CE60C0">
        <w:rPr>
          <w:bCs/>
        </w:rPr>
        <w:t xml:space="preserve">Commission) </w:t>
      </w:r>
      <w:r w:rsidR="00B066BC" w:rsidRPr="00EA0B92">
        <w:rPr>
          <w:bCs/>
        </w:rPr>
        <w:t xml:space="preserve">an application to </w:t>
      </w:r>
      <w:r w:rsidR="00B066BC">
        <w:rPr>
          <w:bCs/>
        </w:rPr>
        <w:t>amend</w:t>
      </w:r>
      <w:r w:rsidR="00B066BC" w:rsidRPr="00EA0B92">
        <w:rPr>
          <w:bCs/>
        </w:rPr>
        <w:t xml:space="preserve"> </w:t>
      </w:r>
      <w:r w:rsidR="00B066BC">
        <w:t>its</w:t>
      </w:r>
      <w:r w:rsidR="00B066BC" w:rsidRPr="006A2ED2">
        <w:t xml:space="preserve"> </w:t>
      </w:r>
      <w:r w:rsidR="00B066BC">
        <w:t>water</w:t>
      </w:r>
      <w:r w:rsidR="00B066BC" w:rsidRPr="006A2ED2">
        <w:t xml:space="preserve"> </w:t>
      </w:r>
      <w:r w:rsidR="00B066BC">
        <w:t>C</w:t>
      </w:r>
      <w:r w:rsidR="00B066BC" w:rsidRPr="006A2ED2">
        <w:t>ertificate</w:t>
      </w:r>
      <w:r w:rsidR="00B066BC">
        <w:t xml:space="preserve"> of Convenience and N</w:t>
      </w:r>
      <w:r w:rsidR="00B066BC" w:rsidRPr="006A2ED2">
        <w:t>ecessity</w:t>
      </w:r>
      <w:r w:rsidR="00B066BC">
        <w:t xml:space="preserve"> (CCN) </w:t>
      </w:r>
      <w:r w:rsidR="008A6EDF">
        <w:t xml:space="preserve">No. 12175 </w:t>
      </w:r>
      <w:r w:rsidR="00B066BC">
        <w:t>and to decertify portions of certifi</w:t>
      </w:r>
      <w:r w:rsidR="00C50B2E">
        <w:t>cat</w:t>
      </w:r>
      <w:r w:rsidR="00B066BC">
        <w:t>ed</w:t>
      </w:r>
      <w:r w:rsidR="00B066BC" w:rsidRPr="00EA0B92">
        <w:t xml:space="preserve"> </w:t>
      </w:r>
      <w:r w:rsidR="00B066BC">
        <w:t xml:space="preserve">water service areas of Caddo Basin </w:t>
      </w:r>
      <w:r w:rsidR="00E45B2A">
        <w:t xml:space="preserve">Special Utility District </w:t>
      </w:r>
      <w:r w:rsidR="008A6EDF">
        <w:t>(CCN No. 10165)</w:t>
      </w:r>
      <w:r w:rsidR="00B066BC">
        <w:t xml:space="preserve">, </w:t>
      </w:r>
      <w:proofErr w:type="spellStart"/>
      <w:r w:rsidR="00B066BC">
        <w:t>Copeville</w:t>
      </w:r>
      <w:proofErr w:type="spellEnd"/>
      <w:r w:rsidR="00B066BC">
        <w:t xml:space="preserve"> </w:t>
      </w:r>
      <w:r w:rsidR="00E45B2A">
        <w:t xml:space="preserve">Special Utility District </w:t>
      </w:r>
      <w:r w:rsidR="008A6EDF">
        <w:t>(CCN No. 11376)</w:t>
      </w:r>
      <w:r w:rsidR="00B066BC">
        <w:t xml:space="preserve">, and City of Josephine </w:t>
      </w:r>
      <w:r w:rsidR="008A6EDF">
        <w:t xml:space="preserve">(CCN No. 12307) </w:t>
      </w:r>
      <w:r w:rsidR="00B066BC" w:rsidRPr="00EA0B92">
        <w:t xml:space="preserve">in </w:t>
      </w:r>
      <w:r w:rsidR="00B066BC">
        <w:t>Collin</w:t>
      </w:r>
      <w:r w:rsidR="00B066BC" w:rsidRPr="00EA0B92">
        <w:t xml:space="preserve"> County, Texas</w:t>
      </w:r>
      <w:r w:rsidRPr="00EA0B92">
        <w:t xml:space="preserve"> </w:t>
      </w:r>
      <w:r w:rsidR="00DA09B1">
        <w:t>under</w:t>
      </w:r>
      <w:r w:rsidRPr="00EA0B92">
        <w:t xml:space="preserve"> Texas Water Code </w:t>
      </w:r>
      <w:r>
        <w:t>(TWC)</w:t>
      </w:r>
      <w:r w:rsidRPr="00EA0B92">
        <w:t xml:space="preserve"> §§ 13.242 to 13.250</w:t>
      </w:r>
      <w:r>
        <w:t xml:space="preserve"> </w:t>
      </w:r>
      <w:r w:rsidRPr="00EA0B92">
        <w:t>and 16 Tex</w:t>
      </w:r>
      <w:r>
        <w:t>as</w:t>
      </w:r>
      <w:r w:rsidRPr="00EA0B92">
        <w:t xml:space="preserve"> </w:t>
      </w:r>
      <w:r>
        <w:t xml:space="preserve">Administrative Code (TAC) </w:t>
      </w:r>
      <w:r w:rsidRPr="00F059A9">
        <w:t>§§ 24.225 to 24.237.</w:t>
      </w:r>
      <w:r w:rsidRPr="00EA0B92">
        <w:t xml:space="preserve">  </w:t>
      </w:r>
    </w:p>
    <w:p w14:paraId="168D85AA" w14:textId="77777777" w:rsidR="003E03B8" w:rsidRPr="00EA0B92" w:rsidRDefault="003E03B8" w:rsidP="003E03B8">
      <w:r w:rsidRPr="00EA0B92">
        <w:t xml:space="preserve"> </w:t>
      </w:r>
    </w:p>
    <w:p w14:paraId="4E4D78FD" w14:textId="2C09A67A" w:rsidR="003E03B8" w:rsidRDefault="00A732D6" w:rsidP="003E03B8">
      <w:pPr>
        <w:tabs>
          <w:tab w:val="left" w:pos="1440"/>
          <w:tab w:val="right" w:pos="9360"/>
        </w:tabs>
        <w:rPr>
          <w:bCs/>
          <w:szCs w:val="24"/>
        </w:rPr>
      </w:pPr>
      <w:r>
        <w:t xml:space="preserve">Based on the mapping review </w:t>
      </w:r>
      <w:r w:rsidR="00DA09B1">
        <w:t>of</w:t>
      </w:r>
      <w:r>
        <w:t xml:space="preserve"> </w:t>
      </w:r>
      <w:r w:rsidR="00B066BC" w:rsidRPr="00B066BC">
        <w:rPr>
          <w:color w:val="000000" w:themeColor="text1"/>
        </w:rPr>
        <w:t>Tracy Montes</w:t>
      </w:r>
      <w:r w:rsidR="000B5444" w:rsidRPr="00B066BC">
        <w:rPr>
          <w:color w:val="000000" w:themeColor="text1"/>
        </w:rPr>
        <w:t>,</w:t>
      </w:r>
      <w:r w:rsidR="00C50B2E">
        <w:rPr>
          <w:color w:val="000000" w:themeColor="text1"/>
        </w:rPr>
        <w:t xml:space="preserve"> Infrastructure Division, the maps filed on May 28, 2020 and the digital mapping data filed on September 28, 2020 </w:t>
      </w:r>
      <w:r w:rsidR="00586643">
        <w:rPr>
          <w:color w:val="000000" w:themeColor="text1"/>
        </w:rPr>
        <w:t>are</w:t>
      </w:r>
      <w:bookmarkStart w:id="2" w:name="_GoBack"/>
      <w:bookmarkEnd w:id="2"/>
      <w:r w:rsidR="00A3047D">
        <w:rPr>
          <w:color w:val="000000" w:themeColor="text1"/>
        </w:rPr>
        <w:t xml:space="preserve"> </w:t>
      </w:r>
      <w:proofErr w:type="gramStart"/>
      <w:r w:rsidR="00A3047D">
        <w:rPr>
          <w:color w:val="000000" w:themeColor="text1"/>
        </w:rPr>
        <w:t>sufficient</w:t>
      </w:r>
      <w:proofErr w:type="gramEnd"/>
      <w:r w:rsidR="00C50B2E">
        <w:rPr>
          <w:color w:val="000000" w:themeColor="text1"/>
        </w:rPr>
        <w:t>.  Furthermore, based on the</w:t>
      </w:r>
      <w:r w:rsidR="000B5444" w:rsidRPr="00B066BC">
        <w:rPr>
          <w:color w:val="000000" w:themeColor="text1"/>
        </w:rPr>
        <w:t xml:space="preserve"> financial and managerial review by </w:t>
      </w:r>
      <w:r w:rsidR="00B066BC" w:rsidRPr="00B066BC">
        <w:rPr>
          <w:color w:val="000000" w:themeColor="text1"/>
        </w:rPr>
        <w:t>Fred Bednarski III</w:t>
      </w:r>
      <w:r w:rsidR="000B5444" w:rsidRPr="00B066BC">
        <w:rPr>
          <w:color w:val="000000" w:themeColor="text1"/>
        </w:rPr>
        <w:t>, Rate Regulation Division,</w:t>
      </w:r>
      <w:r w:rsidRPr="00B066BC">
        <w:rPr>
          <w:color w:val="000000" w:themeColor="text1"/>
        </w:rPr>
        <w:t xml:space="preserve"> and my technical and managerial review of </w:t>
      </w:r>
      <w:r w:rsidR="003E03B8" w:rsidRPr="00B066BC">
        <w:rPr>
          <w:bCs/>
          <w:color w:val="000000" w:themeColor="text1"/>
          <w:szCs w:val="24"/>
        </w:rPr>
        <w:t xml:space="preserve">the additional information filed by the </w:t>
      </w:r>
      <w:r w:rsidR="00B066BC" w:rsidRPr="00B066BC">
        <w:rPr>
          <w:color w:val="000000" w:themeColor="text1"/>
        </w:rPr>
        <w:t>Nevada SUD</w:t>
      </w:r>
      <w:r w:rsidR="003E03B8" w:rsidRPr="00B066BC">
        <w:rPr>
          <w:bCs/>
          <w:color w:val="000000" w:themeColor="text1"/>
          <w:szCs w:val="24"/>
        </w:rPr>
        <w:t xml:space="preserve"> on </w:t>
      </w:r>
      <w:r w:rsidR="00B066BC" w:rsidRPr="00B066BC">
        <w:rPr>
          <w:bCs/>
          <w:color w:val="000000" w:themeColor="text1"/>
        </w:rPr>
        <w:t>September 28, 2020</w:t>
      </w:r>
      <w:r w:rsidRPr="00B066BC">
        <w:rPr>
          <w:bCs/>
          <w:color w:val="000000" w:themeColor="text1"/>
        </w:rPr>
        <w:t>,</w:t>
      </w:r>
      <w:r w:rsidR="003E03B8" w:rsidRPr="00B066BC">
        <w:rPr>
          <w:bCs/>
          <w:color w:val="000000" w:themeColor="text1"/>
          <w:szCs w:val="24"/>
        </w:rPr>
        <w:t xml:space="preserve"> </w:t>
      </w:r>
      <w:r w:rsidRPr="00B066BC">
        <w:rPr>
          <w:bCs/>
          <w:color w:val="000000" w:themeColor="text1"/>
          <w:szCs w:val="24"/>
        </w:rPr>
        <w:t xml:space="preserve">we </w:t>
      </w:r>
      <w:r w:rsidR="003E03B8" w:rsidRPr="00B066BC">
        <w:rPr>
          <w:bCs/>
          <w:color w:val="000000" w:themeColor="text1"/>
          <w:szCs w:val="24"/>
        </w:rPr>
        <w:t xml:space="preserve">recommend that the application be deemed administratively complete. </w:t>
      </w:r>
      <w:r w:rsidRPr="00B066BC">
        <w:rPr>
          <w:bCs/>
          <w:color w:val="000000" w:themeColor="text1"/>
          <w:szCs w:val="24"/>
        </w:rPr>
        <w:t>We</w:t>
      </w:r>
      <w:r w:rsidR="003E03B8" w:rsidRPr="00B066BC">
        <w:rPr>
          <w:bCs/>
          <w:color w:val="000000" w:themeColor="text1"/>
          <w:szCs w:val="24"/>
        </w:rPr>
        <w:t xml:space="preserve"> further recommend the Applicant be ordered to do the following:</w:t>
      </w:r>
    </w:p>
    <w:p w14:paraId="0D275E86" w14:textId="77777777" w:rsidR="003E03B8" w:rsidRPr="00E11BAD" w:rsidRDefault="003E03B8" w:rsidP="003E03B8">
      <w:pPr>
        <w:autoSpaceDE w:val="0"/>
        <w:autoSpaceDN w:val="0"/>
        <w:adjustRightInd w:val="0"/>
        <w:rPr>
          <w:bCs/>
          <w:szCs w:val="24"/>
        </w:rPr>
      </w:pPr>
    </w:p>
    <w:p w14:paraId="3A6201A3" w14:textId="77777777" w:rsidR="003E03B8" w:rsidRDefault="003E03B8" w:rsidP="003E03B8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5CE5A494" w14:textId="77777777" w:rsidR="003E03B8" w:rsidRDefault="003E03B8" w:rsidP="003E03B8">
      <w:pPr>
        <w:pStyle w:val="NoSpacing"/>
        <w:ind w:left="720"/>
        <w:jc w:val="both"/>
      </w:pPr>
    </w:p>
    <w:p w14:paraId="66874B57" w14:textId="77777777" w:rsidR="00F90C98" w:rsidRPr="005665C6" w:rsidRDefault="00F90C98" w:rsidP="00F90C98">
      <w:pPr>
        <w:pStyle w:val="NoSpacing"/>
        <w:numPr>
          <w:ilvl w:val="1"/>
          <w:numId w:val="1"/>
        </w:numPr>
        <w:ind w:left="1080"/>
        <w:jc w:val="both"/>
      </w:pPr>
      <w:r>
        <w:rPr>
          <w:rFonts w:cs="Times New Roman"/>
          <w:szCs w:val="24"/>
        </w:rPr>
        <w:t>C</w:t>
      </w:r>
      <w:r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:</w:t>
      </w:r>
    </w:p>
    <w:p w14:paraId="6F622E81" w14:textId="77777777" w:rsidR="00F90C98" w:rsidRDefault="00F90C98" w:rsidP="00F90C9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>
        <w:rPr>
          <w:i/>
          <w:iCs/>
        </w:rPr>
        <w:t>Caddo Basin SUD (CCN No. 10165)</w:t>
      </w:r>
    </w:p>
    <w:p w14:paraId="249F0C44" w14:textId="77777777" w:rsidR="00F90C98" w:rsidRDefault="00F90C98" w:rsidP="00F90C9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>
        <w:rPr>
          <w:i/>
          <w:iCs/>
        </w:rPr>
        <w:t>City of Josephine (CCN No. 12307)</w:t>
      </w:r>
    </w:p>
    <w:p w14:paraId="04A65ADB" w14:textId="77777777" w:rsidR="00F90C98" w:rsidRPr="003C4F60" w:rsidRDefault="00F90C98" w:rsidP="00F90C9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3C4F60">
        <w:rPr>
          <w:i/>
          <w:iCs/>
        </w:rPr>
        <w:t>City of Nevada</w:t>
      </w:r>
    </w:p>
    <w:p w14:paraId="7CF84857" w14:textId="77777777" w:rsidR="00F90C98" w:rsidRDefault="00F90C98" w:rsidP="00F90C9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>
        <w:rPr>
          <w:i/>
          <w:iCs/>
        </w:rPr>
        <w:t>City of Royse City (CCN No. 12827)</w:t>
      </w:r>
    </w:p>
    <w:p w14:paraId="5BFC2811" w14:textId="77777777" w:rsidR="00F90C98" w:rsidRDefault="00F90C98" w:rsidP="00F90C9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>
        <w:rPr>
          <w:i/>
          <w:iCs/>
        </w:rPr>
        <w:t>Copeville SUD (CCN No. 11376)</w:t>
      </w:r>
    </w:p>
    <w:p w14:paraId="7399F4C1" w14:textId="77777777" w:rsidR="00F90C98" w:rsidRPr="0003302A" w:rsidRDefault="00F90C98" w:rsidP="00F90C9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03302A">
        <w:rPr>
          <w:i/>
          <w:iCs/>
        </w:rPr>
        <w:t>Double R MUD 2 of Hunt County</w:t>
      </w:r>
    </w:p>
    <w:p w14:paraId="744F957C" w14:textId="77777777" w:rsidR="00F90C98" w:rsidRDefault="00F90C98" w:rsidP="00F90C9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>
        <w:rPr>
          <w:i/>
          <w:iCs/>
        </w:rPr>
        <w:lastRenderedPageBreak/>
        <w:t>Lavon SUD (CCN No. 10066)</w:t>
      </w:r>
    </w:p>
    <w:p w14:paraId="2C269C2D" w14:textId="77777777" w:rsidR="00F90C98" w:rsidRPr="0003302A" w:rsidRDefault="00F90C98" w:rsidP="00F90C98">
      <w:pPr>
        <w:pStyle w:val="NoSpacing"/>
        <w:numPr>
          <w:ilvl w:val="0"/>
          <w:numId w:val="3"/>
        </w:numPr>
        <w:ind w:left="1800"/>
        <w:jc w:val="both"/>
        <w:rPr>
          <w:i/>
          <w:iCs/>
        </w:rPr>
      </w:pPr>
      <w:r w:rsidRPr="0003302A">
        <w:rPr>
          <w:i/>
          <w:iCs/>
        </w:rPr>
        <w:t>North Texas MWD</w:t>
      </w:r>
    </w:p>
    <w:p w14:paraId="60423400" w14:textId="5E297964" w:rsidR="00F90C98" w:rsidRDefault="00F90C98" w:rsidP="00F90C98">
      <w:pPr>
        <w:pStyle w:val="NoSpacing"/>
        <w:numPr>
          <w:ilvl w:val="0"/>
          <w:numId w:val="3"/>
        </w:numPr>
        <w:ind w:left="1800"/>
        <w:rPr>
          <w:i/>
          <w:iCs/>
        </w:rPr>
      </w:pPr>
      <w:r w:rsidRPr="0003302A">
        <w:rPr>
          <w:i/>
          <w:iCs/>
        </w:rPr>
        <w:t>Sabine River Authority</w:t>
      </w:r>
    </w:p>
    <w:p w14:paraId="7822C791" w14:textId="77777777" w:rsidR="00F90C98" w:rsidRPr="0003302A" w:rsidRDefault="00F90C98" w:rsidP="00F90C98">
      <w:pPr>
        <w:pStyle w:val="NoSpacing"/>
        <w:ind w:left="1800"/>
        <w:jc w:val="both"/>
        <w:rPr>
          <w:i/>
          <w:iCs/>
        </w:rPr>
      </w:pPr>
    </w:p>
    <w:p w14:paraId="66D1D30B" w14:textId="77777777" w:rsidR="00F90C98" w:rsidRPr="00087CC7" w:rsidRDefault="00F90C98" w:rsidP="00F90C98">
      <w:pPr>
        <w:pStyle w:val="NoSpacing"/>
        <w:numPr>
          <w:ilvl w:val="1"/>
          <w:numId w:val="1"/>
        </w:numPr>
        <w:ind w:left="1080"/>
        <w:jc w:val="both"/>
      </w:pPr>
      <w:r w:rsidRPr="00DC6B6C">
        <w:rPr>
          <w:rFonts w:cs="Times New Roman"/>
          <w:szCs w:val="24"/>
        </w:rPr>
        <w:t>The county judge of each county that is wholly or partially included in the requested area:</w:t>
      </w:r>
    </w:p>
    <w:p w14:paraId="1A9A2E2E" w14:textId="5C6A7FE2" w:rsidR="00F90C98" w:rsidRDefault="00F90C98" w:rsidP="00F90C98">
      <w:pPr>
        <w:pStyle w:val="NoSpacing"/>
        <w:numPr>
          <w:ilvl w:val="0"/>
          <w:numId w:val="2"/>
        </w:numPr>
        <w:ind w:left="1800"/>
        <w:rPr>
          <w:i/>
          <w:iCs/>
        </w:rPr>
      </w:pPr>
      <w:r>
        <w:rPr>
          <w:i/>
          <w:iCs/>
        </w:rPr>
        <w:t>Collin County Judge</w:t>
      </w:r>
    </w:p>
    <w:p w14:paraId="7CB8F204" w14:textId="77777777" w:rsidR="00F90C98" w:rsidRPr="00526025" w:rsidRDefault="00F90C98" w:rsidP="00F90C98">
      <w:pPr>
        <w:pStyle w:val="NoSpacing"/>
        <w:ind w:left="1800"/>
        <w:jc w:val="both"/>
        <w:rPr>
          <w:i/>
          <w:iCs/>
        </w:rPr>
      </w:pPr>
    </w:p>
    <w:p w14:paraId="27EA64BE" w14:textId="77777777" w:rsidR="00F90C98" w:rsidRPr="009F306E" w:rsidRDefault="00F90C98" w:rsidP="00F90C98">
      <w:pPr>
        <w:pStyle w:val="NoSpacing"/>
        <w:numPr>
          <w:ilvl w:val="1"/>
          <w:numId w:val="1"/>
        </w:numPr>
        <w:ind w:left="1080"/>
        <w:jc w:val="both"/>
      </w:pPr>
      <w:r>
        <w:rPr>
          <w:rFonts w:cs="Times New Roman"/>
          <w:szCs w:val="24"/>
        </w:rPr>
        <w:t>E</w:t>
      </w:r>
      <w:r w:rsidRPr="00B34A5B">
        <w:rPr>
          <w:rFonts w:cs="Times New Roman"/>
          <w:szCs w:val="24"/>
        </w:rPr>
        <w:t>ach groundwater conservation district that is wholly or partially included in the requested area</w:t>
      </w:r>
      <w:r>
        <w:rPr>
          <w:rFonts w:cs="Times New Roman"/>
          <w:szCs w:val="24"/>
        </w:rPr>
        <w:t>:</w:t>
      </w:r>
    </w:p>
    <w:p w14:paraId="19456D13" w14:textId="6627922E" w:rsidR="003E03B8" w:rsidRPr="00B34A5B" w:rsidRDefault="00F90C98" w:rsidP="00F90C98">
      <w:pPr>
        <w:pStyle w:val="NoSpacing"/>
        <w:numPr>
          <w:ilvl w:val="0"/>
          <w:numId w:val="2"/>
        </w:numPr>
        <w:ind w:left="1800"/>
        <w:jc w:val="both"/>
      </w:pPr>
      <w:r w:rsidRPr="009F306E">
        <w:rPr>
          <w:i/>
          <w:iCs/>
        </w:rPr>
        <w:t>North Texa</w:t>
      </w:r>
      <w:r>
        <w:rPr>
          <w:i/>
          <w:iCs/>
        </w:rPr>
        <w:t>s</w:t>
      </w:r>
      <w:r w:rsidRPr="009F306E">
        <w:rPr>
          <w:i/>
          <w:iCs/>
        </w:rPr>
        <w:t xml:space="preserve"> Groundwater Conservation District</w:t>
      </w:r>
    </w:p>
    <w:p w14:paraId="3CE1EDFD" w14:textId="77777777" w:rsidR="003E03B8" w:rsidRPr="00B22621" w:rsidRDefault="003E03B8" w:rsidP="00F90C98">
      <w:pPr>
        <w:pStyle w:val="NoSpacing"/>
        <w:jc w:val="both"/>
        <w:rPr>
          <w:rFonts w:eastAsia="Calibri"/>
        </w:rPr>
      </w:pPr>
    </w:p>
    <w:p w14:paraId="4273D209" w14:textId="77777777" w:rsidR="003E03B8" w:rsidRPr="00BF4640" w:rsidRDefault="003E03B8" w:rsidP="00F90C98">
      <w:pPr>
        <w:pStyle w:val="NoSpacing"/>
        <w:numPr>
          <w:ilvl w:val="1"/>
          <w:numId w:val="1"/>
        </w:numPr>
        <w:ind w:left="1080"/>
        <w:jc w:val="both"/>
        <w:rPr>
          <w:rFonts w:eastAsia="Calibri"/>
        </w:rPr>
      </w:pPr>
      <w:r>
        <w:rPr>
          <w:rFonts w:cs="Times New Roman"/>
          <w:szCs w:val="24"/>
        </w:rPr>
        <w:t>Any affected customers, and other affected parties in the requested area.</w:t>
      </w:r>
    </w:p>
    <w:p w14:paraId="704D75EA" w14:textId="77777777" w:rsidR="003E03B8" w:rsidRPr="00F90C98" w:rsidRDefault="003E03B8" w:rsidP="003E03B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  <w:color w:val="000000" w:themeColor="text1"/>
        </w:rPr>
      </w:pPr>
    </w:p>
    <w:p w14:paraId="66B17942" w14:textId="32EE5341" w:rsidR="003E03B8" w:rsidRPr="005665C6" w:rsidRDefault="003E03B8" w:rsidP="003E03B8">
      <w:pPr>
        <w:autoSpaceDE w:val="0"/>
        <w:autoSpaceDN w:val="0"/>
        <w:adjustRightInd w:val="0"/>
        <w:ind w:left="450"/>
        <w:rPr>
          <w:rStyle w:val="Hyperlink"/>
          <w:bCs/>
          <w:szCs w:val="24"/>
        </w:rPr>
      </w:pPr>
      <w:r w:rsidRPr="00F90C98">
        <w:rPr>
          <w:rFonts w:eastAsia="Calibri"/>
          <w:color w:val="000000" w:themeColor="text1"/>
        </w:rPr>
        <w:t xml:space="preserve">Addresses can be obtained by the </w:t>
      </w:r>
      <w:r w:rsidR="00F90C98" w:rsidRPr="00F90C98">
        <w:rPr>
          <w:color w:val="000000" w:themeColor="text1"/>
        </w:rPr>
        <w:t>Nevada SUD</w:t>
      </w:r>
      <w:r w:rsidRPr="00F90C98">
        <w:rPr>
          <w:rFonts w:eastAsia="Calibri"/>
          <w:color w:val="000000" w:themeColor="text1"/>
        </w:rPr>
        <w:t xml:space="preserve">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 xml:space="preserve">. </w:t>
      </w:r>
      <w:r w:rsidR="000B5444">
        <w:rPr>
          <w:rFonts w:eastAsia="Calibri"/>
        </w:rPr>
        <w:t>District i</w:t>
      </w:r>
      <w:r w:rsidRPr="00BF4640">
        <w:rPr>
          <w:rFonts w:eastAsia="Calibri"/>
        </w:rPr>
        <w:t xml:space="preserve">nformation </w:t>
      </w:r>
      <w:r w:rsidR="000B5444">
        <w:rPr>
          <w:rFonts w:eastAsia="Calibri"/>
        </w:rPr>
        <w:t xml:space="preserve">and </w:t>
      </w:r>
      <w:r w:rsidRPr="00BF4640">
        <w:rPr>
          <w:rFonts w:eastAsia="Calibri"/>
        </w:rPr>
        <w:t xml:space="preserve">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Pr="00BF4640">
          <w:rPr>
            <w:rStyle w:val="Hyperlink"/>
            <w:rFonts w:eastAsia="Calibri"/>
            <w:szCs w:val="24"/>
          </w:rPr>
          <w:t>http://www14.tceq.texas.gov/iwud/</w:t>
        </w:r>
      </w:hyperlink>
      <w:r w:rsidRPr="007B21B7">
        <w:rPr>
          <w:rStyle w:val="Hyperlink"/>
          <w:rFonts w:eastAsia="Calibri"/>
          <w:szCs w:val="24"/>
        </w:rPr>
        <w:t>.</w:t>
      </w:r>
    </w:p>
    <w:p w14:paraId="4185BE81" w14:textId="77777777" w:rsidR="003E03B8" w:rsidRPr="00B22621" w:rsidRDefault="003E03B8" w:rsidP="003E03B8">
      <w:pPr>
        <w:pStyle w:val="NoSpacing"/>
        <w:ind w:left="360"/>
        <w:jc w:val="both"/>
        <w:rPr>
          <w:rFonts w:eastAsia="Calibri"/>
        </w:rPr>
      </w:pPr>
    </w:p>
    <w:p w14:paraId="42EA396C" w14:textId="2C8AE479" w:rsidR="003E03B8" w:rsidRPr="00F90C98" w:rsidRDefault="003E03B8" w:rsidP="003E03B8">
      <w:pPr>
        <w:pStyle w:val="NoSpacing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bCs/>
          <w:color w:val="000000" w:themeColor="text1"/>
          <w:szCs w:val="24"/>
        </w:rPr>
      </w:pPr>
      <w:r w:rsidRPr="005665C6">
        <w:rPr>
          <w:rFonts w:cs="Times New Roman"/>
          <w:szCs w:val="24"/>
        </w:rPr>
        <w:t>P</w:t>
      </w:r>
      <w:r w:rsidRPr="00AA1460">
        <w:rPr>
          <w:rFonts w:cs="Times New Roman"/>
          <w:szCs w:val="24"/>
        </w:rPr>
        <w:t xml:space="preserve">ublish notice in a newspaper having general circulation in </w:t>
      </w:r>
      <w:bookmarkStart w:id="3" w:name="_Hlk44589042"/>
      <w:r w:rsidRPr="00F90C98">
        <w:rPr>
          <w:rFonts w:cs="Times New Roman"/>
          <w:color w:val="000000" w:themeColor="text1"/>
          <w:szCs w:val="24"/>
        </w:rPr>
        <w:t xml:space="preserve">the </w:t>
      </w:r>
      <w:bookmarkEnd w:id="3"/>
      <w:r w:rsidRPr="00F90C98">
        <w:rPr>
          <w:rFonts w:cs="Times New Roman"/>
          <w:color w:val="000000" w:themeColor="text1"/>
          <w:szCs w:val="24"/>
        </w:rPr>
        <w:t xml:space="preserve">county where the requested area is located, once each week for two consecutive weeks. Proof in the form of a publisher’s affidavit must be filed within 30 days of the publication date. The affidavit must state with specificity each county in which the newspaper is of general circulation. </w:t>
      </w:r>
      <w:r w:rsidRPr="00F90C98">
        <w:rPr>
          <w:rFonts w:cs="Times New Roman"/>
          <w:bCs/>
          <w:color w:val="000000" w:themeColor="text1"/>
          <w:szCs w:val="24"/>
        </w:rPr>
        <w:t xml:space="preserve">Within 30 days of the date the notice was mailed, </w:t>
      </w:r>
      <w:r w:rsidR="00F90C98" w:rsidRPr="00F90C98">
        <w:rPr>
          <w:color w:val="000000" w:themeColor="text1"/>
        </w:rPr>
        <w:t>Nevada SUD</w:t>
      </w:r>
      <w:r w:rsidRPr="00F90C98">
        <w:rPr>
          <w:rFonts w:cs="Times New Roman"/>
          <w:bCs/>
          <w:color w:val="000000" w:themeColor="text1"/>
          <w:szCs w:val="24"/>
        </w:rPr>
        <w:t xml:space="preserve"> must file an affidavit specifying the notice that was provided to every person and entity to whom notice was provided and the date the notice was mailed.</w:t>
      </w:r>
    </w:p>
    <w:p w14:paraId="2EA9C6EB" w14:textId="77777777" w:rsidR="003E03B8" w:rsidRPr="00E11BAD" w:rsidRDefault="003E03B8" w:rsidP="003E03B8">
      <w:pPr>
        <w:autoSpaceDE w:val="0"/>
        <w:autoSpaceDN w:val="0"/>
        <w:adjustRightInd w:val="0"/>
        <w:rPr>
          <w:bCs/>
          <w:szCs w:val="24"/>
        </w:rPr>
      </w:pPr>
    </w:p>
    <w:p w14:paraId="4240E150" w14:textId="77777777" w:rsidR="003E03B8" w:rsidRDefault="003E03B8" w:rsidP="003E03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 using the attached notice forms.</w:t>
      </w:r>
    </w:p>
    <w:p w14:paraId="266566C1" w14:textId="676BC8E7" w:rsidR="003E03B8" w:rsidRPr="00CF5B0E" w:rsidRDefault="003E03B8" w:rsidP="003E03B8">
      <w:pPr>
        <w:rPr>
          <w:rStyle w:val="Hyperlink"/>
          <w:bCs/>
          <w:szCs w:val="24"/>
        </w:rPr>
      </w:pPr>
    </w:p>
    <w:p w14:paraId="4CDC32A0" w14:textId="1D45726A" w:rsidR="004D7B68" w:rsidRPr="0024413E" w:rsidRDefault="004D7B68" w:rsidP="003E03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Provide a copy of the approved map (map deemed </w:t>
      </w:r>
      <w:proofErr w:type="gramStart"/>
      <w:r>
        <w:rPr>
          <w:rFonts w:cs="Times New Roman"/>
          <w:szCs w:val="24"/>
        </w:rPr>
        <w:t>sufficient</w:t>
      </w:r>
      <w:proofErr w:type="gramEnd"/>
      <w:r>
        <w:rPr>
          <w:rFonts w:cs="Times New Roman"/>
          <w:szCs w:val="24"/>
        </w:rPr>
        <w:t xml:space="preserve"> during administrative review) of the requested area with each individual notice to neighboring utilities, affected parties, and customers.</w:t>
      </w:r>
    </w:p>
    <w:p w14:paraId="368F0323" w14:textId="77777777" w:rsidR="004D7B68" w:rsidRPr="0024413E" w:rsidRDefault="004D7B68" w:rsidP="0024413E">
      <w:pPr>
        <w:pStyle w:val="ListParagraph"/>
        <w:rPr>
          <w:rFonts w:eastAsia="Calibri"/>
        </w:rPr>
      </w:pPr>
    </w:p>
    <w:p w14:paraId="1B23B7A2" w14:textId="5C3A1341" w:rsidR="003E03B8" w:rsidRPr="00010FE1" w:rsidRDefault="003E03B8" w:rsidP="003E03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4"/>
        </w:rPr>
      </w:pPr>
      <w:r w:rsidRPr="00010FE1">
        <w:rPr>
          <w:rFonts w:eastAsia="Calibri"/>
        </w:rPr>
        <w:t xml:space="preserve">File in the docket a copy of notice </w:t>
      </w:r>
      <w:r w:rsidR="004D7B68">
        <w:rPr>
          <w:rFonts w:eastAsia="Calibri"/>
        </w:rPr>
        <w:t xml:space="preserve">and the approved map </w:t>
      </w:r>
      <w:r w:rsidRPr="00010FE1">
        <w:rPr>
          <w:rFonts w:eastAsia="Calibri"/>
        </w:rPr>
        <w:t xml:space="preserve">along with the signed affidavit specifying every person and entity to whom notice was provided, the date that the notice was provided, and the publisher’s affidavit </w:t>
      </w:r>
      <w:r>
        <w:rPr>
          <w:rFonts w:eastAsia="Calibri"/>
        </w:rPr>
        <w:t xml:space="preserve">and tear sheets </w:t>
      </w:r>
      <w:r w:rsidRPr="00010FE1">
        <w:rPr>
          <w:rFonts w:eastAsia="Calibri"/>
        </w:rPr>
        <w:t xml:space="preserve">for proof of newspaper publication.  </w:t>
      </w:r>
    </w:p>
    <w:p w14:paraId="1EE492B9" w14:textId="77777777" w:rsidR="003E03B8" w:rsidRDefault="003E03B8" w:rsidP="003E03B8">
      <w:pPr>
        <w:pStyle w:val="NoSpacing"/>
        <w:jc w:val="both"/>
        <w:rPr>
          <w:rFonts w:cs="Times New Roman"/>
          <w:szCs w:val="24"/>
        </w:rPr>
      </w:pPr>
    </w:p>
    <w:p w14:paraId="41DD836C" w14:textId="5BE540E3" w:rsidR="003E03B8" w:rsidRPr="00F90C98" w:rsidRDefault="003E03B8" w:rsidP="003E03B8">
      <w:pPr>
        <w:pStyle w:val="NoSpacing"/>
        <w:jc w:val="both"/>
        <w:rPr>
          <w:rFonts w:cs="Times New Roman"/>
          <w:bCs/>
          <w:color w:val="000000" w:themeColor="text1"/>
          <w:szCs w:val="24"/>
        </w:rPr>
      </w:pPr>
      <w:r w:rsidRPr="00F90C98">
        <w:rPr>
          <w:rFonts w:cs="Times New Roman"/>
          <w:color w:val="000000" w:themeColor="text1"/>
          <w:szCs w:val="24"/>
        </w:rPr>
        <w:t xml:space="preserve">Staff may determine that additional information is needed to make a final recommendation in this docket.  If additional information is needed, Staff may send requests for information (RFI) to </w:t>
      </w:r>
      <w:r w:rsidR="00F90C98" w:rsidRPr="00F90C98">
        <w:rPr>
          <w:color w:val="000000" w:themeColor="text1"/>
        </w:rPr>
        <w:t>Nevada SUD</w:t>
      </w:r>
      <w:r w:rsidRPr="00F90C98">
        <w:rPr>
          <w:rFonts w:cs="Times New Roman"/>
          <w:color w:val="000000" w:themeColor="text1"/>
          <w:szCs w:val="24"/>
        </w:rPr>
        <w:t>.</w:t>
      </w:r>
      <w:r w:rsidR="00F90C98" w:rsidRPr="00F90C98">
        <w:rPr>
          <w:rFonts w:cs="Times New Roman"/>
          <w:color w:val="000000" w:themeColor="text1"/>
          <w:szCs w:val="24"/>
        </w:rPr>
        <w:t xml:space="preserve"> Nevada SUD</w:t>
      </w:r>
      <w:r w:rsidR="000B5444" w:rsidRPr="00F90C98">
        <w:rPr>
          <w:rFonts w:eastAsia="Calibri"/>
          <w:color w:val="000000" w:themeColor="text1"/>
        </w:rPr>
        <w:t xml:space="preserve"> </w:t>
      </w:r>
      <w:r w:rsidRPr="00F90C98">
        <w:rPr>
          <w:rFonts w:cs="Times New Roman"/>
          <w:color w:val="000000" w:themeColor="text1"/>
          <w:szCs w:val="24"/>
        </w:rPr>
        <w:t>will have 20 days from the receipt of the RFI to respond.</w:t>
      </w:r>
    </w:p>
    <w:p w14:paraId="6A079342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2D360" w14:textId="77777777" w:rsidR="00B066BC" w:rsidRDefault="00B066BC">
      <w:r>
        <w:separator/>
      </w:r>
    </w:p>
  </w:endnote>
  <w:endnote w:type="continuationSeparator" w:id="0">
    <w:p w14:paraId="2CF6BC48" w14:textId="77777777" w:rsidR="00B066BC" w:rsidRDefault="00B06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044BB" w14:textId="77777777" w:rsidR="00B066BC" w:rsidRDefault="00B066BC">
      <w:r>
        <w:separator/>
      </w:r>
    </w:p>
  </w:footnote>
  <w:footnote w:type="continuationSeparator" w:id="0">
    <w:p w14:paraId="58720D10" w14:textId="77777777" w:rsidR="00B066BC" w:rsidRDefault="00B06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856A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F51232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6BE6AE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9D0B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6BC"/>
    <w:rsid w:val="00052F39"/>
    <w:rsid w:val="000B5444"/>
    <w:rsid w:val="00116570"/>
    <w:rsid w:val="0024413E"/>
    <w:rsid w:val="0028111B"/>
    <w:rsid w:val="003E03B8"/>
    <w:rsid w:val="003E4E85"/>
    <w:rsid w:val="004249AC"/>
    <w:rsid w:val="004D7B68"/>
    <w:rsid w:val="00586643"/>
    <w:rsid w:val="00681C42"/>
    <w:rsid w:val="006E0492"/>
    <w:rsid w:val="006F71BD"/>
    <w:rsid w:val="00703C4C"/>
    <w:rsid w:val="007E4EE0"/>
    <w:rsid w:val="008262FF"/>
    <w:rsid w:val="008A6EDF"/>
    <w:rsid w:val="008C469B"/>
    <w:rsid w:val="0091083F"/>
    <w:rsid w:val="00A3047D"/>
    <w:rsid w:val="00A732D6"/>
    <w:rsid w:val="00A7691E"/>
    <w:rsid w:val="00B066BC"/>
    <w:rsid w:val="00B56DD2"/>
    <w:rsid w:val="00BD3CC8"/>
    <w:rsid w:val="00C50B2E"/>
    <w:rsid w:val="00D11375"/>
    <w:rsid w:val="00DA09B1"/>
    <w:rsid w:val="00DA36E8"/>
    <w:rsid w:val="00E45B2A"/>
    <w:rsid w:val="00EA5690"/>
    <w:rsid w:val="00EB6231"/>
    <w:rsid w:val="00F255B6"/>
    <w:rsid w:val="00F4207D"/>
    <w:rsid w:val="00F8746F"/>
    <w:rsid w:val="00F9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DAD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3E03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03B8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03B8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3E03B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E03B8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3E03B8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B68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B68"/>
    <w:rPr>
      <w:rFonts w:eastAsia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14.tceq.texas.gov/iwu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3552</Characters>
  <Application>Microsoft Office Word</Application>
  <DocSecurity>0</DocSecurity>
  <Lines>29</Lines>
  <Paragraphs>8</Paragraphs>
  <ScaleCrop>false</ScaleCrop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2020-11-02T15:03:00Z</dcterms:created>
  <dcterms:modified xsi:type="dcterms:W3CDTF">2020-11-02T15:03:00Z</dcterms:modified>
</cp:coreProperties>
</file>